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54A3D" w14:textId="6987DBCE" w:rsidR="00E47A25" w:rsidRDefault="00E47A25" w:rsidP="00E47A25">
      <w:pPr>
        <w:spacing w:line="276" w:lineRule="auto"/>
        <w:rPr>
          <w:b/>
        </w:rPr>
      </w:pPr>
      <w:bookmarkStart w:id="0" w:name="_GoBack"/>
      <w:bookmarkEnd w:id="0"/>
    </w:p>
    <w:p w14:paraId="43DBE991" w14:textId="7B1ED81A" w:rsidR="00695524" w:rsidRDefault="00695524" w:rsidP="00E47A25">
      <w:pPr>
        <w:spacing w:line="276" w:lineRule="auto"/>
        <w:jc w:val="center"/>
        <w:rPr>
          <w:b/>
        </w:rPr>
      </w:pPr>
      <w:r w:rsidRPr="00A77A31">
        <w:rPr>
          <w:b/>
        </w:rPr>
        <w:t xml:space="preserve">Excerpts </w:t>
      </w:r>
      <w:r>
        <w:rPr>
          <w:b/>
        </w:rPr>
        <w:t>f</w:t>
      </w:r>
      <w:r w:rsidRPr="00A77A31">
        <w:rPr>
          <w:b/>
        </w:rPr>
        <w:t>rom</w:t>
      </w:r>
      <w:r>
        <w:rPr>
          <w:b/>
        </w:rPr>
        <w:t xml:space="preserve"> Alexander Hamilton’s</w:t>
      </w:r>
      <w:r w:rsidRPr="00A77A31">
        <w:rPr>
          <w:b/>
        </w:rPr>
        <w:t xml:space="preserve"> Federalist </w:t>
      </w:r>
      <w:r w:rsidRPr="008A4DEC">
        <w:rPr>
          <w:b/>
        </w:rPr>
        <w:t>#68, 70, 73,</w:t>
      </w:r>
      <w:r w:rsidR="000C3FE1" w:rsidRPr="008A4DEC">
        <w:rPr>
          <w:b/>
        </w:rPr>
        <w:t xml:space="preserve"> </w:t>
      </w:r>
      <w:r w:rsidRPr="008A4DEC">
        <w:rPr>
          <w:b/>
        </w:rPr>
        <w:t>77</w:t>
      </w:r>
    </w:p>
    <w:p w14:paraId="1759E6C4" w14:textId="0817C8E1" w:rsidR="00695524" w:rsidRDefault="00695524" w:rsidP="00E47A25">
      <w:pPr>
        <w:spacing w:line="276" w:lineRule="auto"/>
        <w:jc w:val="center"/>
        <w:rPr>
          <w:b/>
        </w:rPr>
      </w:pPr>
      <w:r>
        <w:rPr>
          <w:b/>
        </w:rPr>
        <w:t>March and April, 1788</w:t>
      </w:r>
    </w:p>
    <w:p w14:paraId="691BCEC3" w14:textId="690265F3" w:rsidR="0050350B" w:rsidRPr="00EC5020" w:rsidRDefault="0050350B" w:rsidP="0050350B">
      <w:pPr>
        <w:spacing w:line="276" w:lineRule="auto"/>
      </w:pPr>
    </w:p>
    <w:p w14:paraId="6AD7EB4D" w14:textId="610B9496" w:rsidR="0050350B" w:rsidRPr="00695524" w:rsidRDefault="00695524" w:rsidP="0050350B">
      <w:pPr>
        <w:spacing w:line="276" w:lineRule="auto"/>
      </w:pPr>
      <w:r w:rsidRPr="00695524">
        <w:t xml:space="preserve">Context: </w:t>
      </w:r>
      <w:r w:rsidR="0050350B" w:rsidRPr="00695524">
        <w:t>Alexander Hamilton</w:t>
      </w:r>
      <w:r w:rsidR="00BF15D4">
        <w:t xml:space="preserve"> </w:t>
      </w:r>
      <w:r w:rsidR="0050350B" w:rsidRPr="00695524">
        <w:t>wrote a series of essays</w:t>
      </w:r>
      <w:r w:rsidR="00BF15D4" w:rsidRPr="00BF15D4">
        <w:t xml:space="preserve"> </w:t>
      </w:r>
      <w:r w:rsidR="00BF15D4" w:rsidRPr="00695524">
        <w:t>with James Madison and John Jay</w:t>
      </w:r>
      <w:r w:rsidR="0050350B" w:rsidRPr="00695524">
        <w:t xml:space="preserve"> </w:t>
      </w:r>
      <w:r w:rsidR="00BF15D4">
        <w:t>that defended the Constitution. Those essays became</w:t>
      </w:r>
      <w:r w:rsidR="0050350B" w:rsidRPr="00695524">
        <w:t xml:space="preserve"> known as The Federalist</w:t>
      </w:r>
      <w:r w:rsidR="00BF15D4">
        <w:t xml:space="preserve"> Papers</w:t>
      </w:r>
      <w:r w:rsidR="0050350B" w:rsidRPr="00695524">
        <w:t>. In the following excerpt</w:t>
      </w:r>
      <w:r w:rsidR="00BF15D4">
        <w:t>s</w:t>
      </w:r>
      <w:r w:rsidR="0050350B" w:rsidRPr="00695524">
        <w:t>, Hamilton discusse</w:t>
      </w:r>
      <w:r w:rsidR="00BF15D4">
        <w:t>d</w:t>
      </w:r>
      <w:r w:rsidR="0050350B" w:rsidRPr="00695524">
        <w:t xml:space="preserve"> and defend</w:t>
      </w:r>
      <w:r w:rsidR="00BF15D4">
        <w:t>ed</w:t>
      </w:r>
      <w:r w:rsidR="0050350B" w:rsidRPr="00695524">
        <w:t xml:space="preserve"> the Executive branch.</w:t>
      </w:r>
    </w:p>
    <w:p w14:paraId="01F005EA" w14:textId="7126D5F0" w:rsidR="0050350B" w:rsidRPr="00695524" w:rsidRDefault="0050350B" w:rsidP="0050350B">
      <w:pPr>
        <w:spacing w:line="276" w:lineRule="auto"/>
      </w:pPr>
    </w:p>
    <w:p w14:paraId="669E8B24" w14:textId="6FF82182" w:rsidR="00947A8D" w:rsidRDefault="00695524" w:rsidP="0050350B">
      <w:pPr>
        <w:spacing w:line="276" w:lineRule="auto"/>
        <w:rPr>
          <w:rStyle w:val="Hyperlink"/>
          <w:color w:val="auto"/>
        </w:rPr>
      </w:pPr>
      <w:r w:rsidRPr="00BF15D4">
        <w:rPr>
          <w:i/>
        </w:rPr>
        <w:t>These Quotes Come from:</w:t>
      </w:r>
      <w:r>
        <w:t xml:space="preserve"> </w:t>
      </w:r>
      <w:r w:rsidR="00BF15D4">
        <w:t>The Federalist Pap</w:t>
      </w:r>
      <w:r w:rsidR="00BF15D4" w:rsidRPr="00BF15D4">
        <w:t>ers</w:t>
      </w:r>
      <w:r w:rsidR="00BF15D4">
        <w:t xml:space="preserve"> from the</w:t>
      </w:r>
      <w:r w:rsidR="00BF15D4" w:rsidRPr="00BF15D4">
        <w:t xml:space="preserve"> </w:t>
      </w:r>
      <w:hyperlink r:id="rId7" w:history="1">
        <w:r w:rsidR="00BF15D4" w:rsidRPr="00BF15D4">
          <w:rPr>
            <w:rStyle w:val="Hyperlink"/>
            <w:color w:val="auto"/>
          </w:rPr>
          <w:t>Library of Congress</w:t>
        </w:r>
      </w:hyperlink>
    </w:p>
    <w:p w14:paraId="665AD723" w14:textId="0D1DAB00" w:rsidR="004E07BC" w:rsidRPr="004E07BC" w:rsidRDefault="004E07BC" w:rsidP="0050350B">
      <w:pPr>
        <w:spacing w:line="276" w:lineRule="auto"/>
        <w:rPr>
          <w:u w:val="single"/>
        </w:rPr>
      </w:pPr>
    </w:p>
    <w:p w14:paraId="701F8E37" w14:textId="524A47DE" w:rsidR="0050350B" w:rsidRPr="00EC5020" w:rsidRDefault="008A4DEC" w:rsidP="0050350B">
      <w:pPr>
        <w:spacing w:line="276" w:lineRule="auto"/>
      </w:pPr>
      <w:r>
        <w:rPr>
          <w:noProof/>
        </w:rPr>
        <mc:AlternateContent>
          <mc:Choice Requires="wps">
            <w:drawing>
              <wp:anchor distT="0" distB="0" distL="114300" distR="114300" simplePos="0" relativeHeight="251659264" behindDoc="0" locked="0" layoutInCell="1" allowOverlap="1" wp14:anchorId="3A8AE4EF" wp14:editId="6ABDD344">
                <wp:simplePos x="0" y="0"/>
                <wp:positionH relativeFrom="margin">
                  <wp:posOffset>-152400</wp:posOffset>
                </wp:positionH>
                <wp:positionV relativeFrom="paragraph">
                  <wp:posOffset>73025</wp:posOffset>
                </wp:positionV>
                <wp:extent cx="7101840" cy="3040380"/>
                <wp:effectExtent l="0" t="0" r="22860" b="26670"/>
                <wp:wrapNone/>
                <wp:docPr id="3" name="Rectangle 3"/>
                <wp:cNvGraphicFramePr/>
                <a:graphic xmlns:a="http://schemas.openxmlformats.org/drawingml/2006/main">
                  <a:graphicData uri="http://schemas.microsoft.com/office/word/2010/wordprocessingShape">
                    <wps:wsp>
                      <wps:cNvSpPr/>
                      <wps:spPr>
                        <a:xfrm>
                          <a:off x="0" y="0"/>
                          <a:ext cx="7101840" cy="304038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5B9B95" id="Rectangle 3" o:spid="_x0000_s1026" style="position:absolute;margin-left:-12pt;margin-top:5.75pt;width:559.2pt;height:239.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" filled="f" strokecolor="black [3213]" strokeweight="1pt">
                <w10:wrap anchorx="margin"/>
              </v:rect>
            </w:pict>
          </mc:Fallback>
        </mc:AlternateContent>
      </w:r>
    </w:p>
    <w:p w14:paraId="121F2BDD" w14:textId="4D4FA816" w:rsidR="004E07BC" w:rsidRPr="004E07BC" w:rsidRDefault="0050350B" w:rsidP="004E07BC">
      <w:pPr>
        <w:pStyle w:val="ListParagraph"/>
        <w:numPr>
          <w:ilvl w:val="0"/>
          <w:numId w:val="1"/>
        </w:numPr>
        <w:spacing w:line="276" w:lineRule="auto"/>
        <w:rPr>
          <w:color w:val="020202"/>
          <w:shd w:val="clear" w:color="auto" w:fill="FFFFFF"/>
        </w:rPr>
      </w:pPr>
      <w:r w:rsidRPr="001A0D9C">
        <w:rPr>
          <w:color w:val="020202"/>
          <w:shd w:val="clear" w:color="auto" w:fill="FFFFFF"/>
        </w:rPr>
        <w:t xml:space="preserve">The appointment of an extraordinary person, as Vice-President, has been objected to as superfluous, if not mischievous. It has been alleged that it would have been preferable to have authorized the Senate to elect out of their own body an officer…. to take the senator of any State from his seat as senator, to place him in that of President of the Senate, would be to exchange, in regard to the State from which he came, a constant for a contingent vote. The other consideration is that as the Vice-President may occasionally become a substitute for the President…. </w:t>
      </w:r>
    </w:p>
    <w:p w14:paraId="5AD36ED7" w14:textId="1EF4CC5A" w:rsidR="0050350B" w:rsidRPr="004E07BC" w:rsidRDefault="004E07BC" w:rsidP="004E07BC">
      <w:pPr>
        <w:pStyle w:val="ListParagraph"/>
        <w:spacing w:before="100" w:beforeAutospacing="1" w:after="100" w:afterAutospacing="1" w:line="276" w:lineRule="auto"/>
        <w:ind w:left="5760" w:firstLine="720"/>
        <w:rPr>
          <w:color w:val="020202"/>
        </w:rPr>
      </w:pPr>
      <w:r w:rsidRPr="004E07BC">
        <w:rPr>
          <w:color w:val="020202"/>
        </w:rPr>
        <w:t>– Federalist #</w:t>
      </w:r>
      <w:r>
        <w:rPr>
          <w:color w:val="020202"/>
        </w:rPr>
        <w:t>68</w:t>
      </w:r>
    </w:p>
    <w:p w14:paraId="7C501BA6" w14:textId="0E5326C0" w:rsidR="0050350B" w:rsidRDefault="0050350B" w:rsidP="0050350B">
      <w:pPr>
        <w:spacing w:line="276" w:lineRule="auto"/>
      </w:pPr>
      <w:r>
        <w:t>Summarize Hamilton’s key point(s); what Article, section of the Constitution is he referencing?</w:t>
      </w:r>
    </w:p>
    <w:p w14:paraId="3B8BAFF4" w14:textId="171109AE" w:rsidR="00971005" w:rsidRDefault="00971005" w:rsidP="00971005">
      <w:pPr>
        <w:spacing w:line="276" w:lineRule="auto"/>
      </w:pPr>
    </w:p>
    <w:p w14:paraId="78E9FD54" w14:textId="70D6C7B9" w:rsidR="00971005" w:rsidRDefault="00971005" w:rsidP="00971005">
      <w:pPr>
        <w:spacing w:line="276" w:lineRule="auto"/>
      </w:pPr>
    </w:p>
    <w:p w14:paraId="43A8699D" w14:textId="58DDBBBE" w:rsidR="00971005" w:rsidRDefault="00971005" w:rsidP="00971005">
      <w:pPr>
        <w:pBdr>
          <w:top w:val="single" w:sz="12" w:space="1" w:color="auto"/>
          <w:bottom w:val="single" w:sz="12" w:space="1" w:color="auto"/>
        </w:pBdr>
        <w:spacing w:line="276" w:lineRule="auto"/>
      </w:pPr>
    </w:p>
    <w:p w14:paraId="2EE88DAB" w14:textId="6BD0752B" w:rsidR="00971005" w:rsidRDefault="00971005" w:rsidP="00971005">
      <w:pPr>
        <w:pBdr>
          <w:top w:val="single" w:sz="12" w:space="1" w:color="auto"/>
          <w:bottom w:val="single" w:sz="12" w:space="1" w:color="auto"/>
        </w:pBdr>
        <w:spacing w:line="276" w:lineRule="auto"/>
      </w:pPr>
    </w:p>
    <w:p w14:paraId="786D3D33" w14:textId="7BFA7F3A" w:rsidR="0050350B" w:rsidRDefault="0050350B" w:rsidP="0050350B">
      <w:pPr>
        <w:spacing w:line="276" w:lineRule="auto"/>
      </w:pPr>
    </w:p>
    <w:p w14:paraId="11D1B887" w14:textId="3F5042B6" w:rsidR="0050350B" w:rsidRDefault="008A4DEC" w:rsidP="0050350B">
      <w:pPr>
        <w:spacing w:line="276" w:lineRule="auto"/>
      </w:pPr>
      <w:r>
        <w:rPr>
          <w:noProof/>
        </w:rPr>
        <mc:AlternateContent>
          <mc:Choice Requires="wps">
            <w:drawing>
              <wp:anchor distT="0" distB="0" distL="114300" distR="114300" simplePos="0" relativeHeight="251661312" behindDoc="0" locked="0" layoutInCell="1" allowOverlap="1" wp14:anchorId="180D2979" wp14:editId="20FC48BB">
                <wp:simplePos x="0" y="0"/>
                <wp:positionH relativeFrom="margin">
                  <wp:posOffset>-129540</wp:posOffset>
                </wp:positionH>
                <wp:positionV relativeFrom="paragraph">
                  <wp:posOffset>195580</wp:posOffset>
                </wp:positionV>
                <wp:extent cx="7101840" cy="2971800"/>
                <wp:effectExtent l="0" t="0" r="22860" b="19050"/>
                <wp:wrapNone/>
                <wp:docPr id="8" name="Rectangle 8"/>
                <wp:cNvGraphicFramePr/>
                <a:graphic xmlns:a="http://schemas.openxmlformats.org/drawingml/2006/main">
                  <a:graphicData uri="http://schemas.microsoft.com/office/word/2010/wordprocessingShape">
                    <wps:wsp>
                      <wps:cNvSpPr/>
                      <wps:spPr>
                        <a:xfrm>
                          <a:off x="0" y="0"/>
                          <a:ext cx="7101840" cy="29718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236EDD" id="Rectangle 8" o:spid="_x0000_s1026" style="position:absolute;margin-left:-10.2pt;margin-top:15.4pt;width:559.2pt;height:23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" filled="f" strokecolor="black [3213]" strokeweight="1pt">
                <w10:wrap anchorx="margin"/>
              </v:rect>
            </w:pict>
          </mc:Fallback>
        </mc:AlternateContent>
      </w:r>
    </w:p>
    <w:p w14:paraId="33A684B4" w14:textId="430559BB" w:rsidR="000C3FE1" w:rsidRPr="00EC5020" w:rsidRDefault="000C3FE1" w:rsidP="0050350B">
      <w:pPr>
        <w:spacing w:line="276" w:lineRule="auto"/>
      </w:pPr>
    </w:p>
    <w:p w14:paraId="5AC73120" w14:textId="529A1FEA" w:rsidR="004E07BC" w:rsidRPr="004E07BC" w:rsidRDefault="0050350B" w:rsidP="004E07BC">
      <w:pPr>
        <w:pStyle w:val="ListParagraph"/>
        <w:numPr>
          <w:ilvl w:val="0"/>
          <w:numId w:val="1"/>
        </w:numPr>
        <w:spacing w:line="276" w:lineRule="auto"/>
      </w:pPr>
      <w:r w:rsidRPr="001A0D9C">
        <w:rPr>
          <w:color w:val="000000"/>
          <w:shd w:val="clear" w:color="auto" w:fill="FFFFFF"/>
        </w:rPr>
        <w:t xml:space="preserve">Energy in the Executive is a leading character in the definition of good government. It is essential to the protection of the community against foreign attacks; it is not less essential to the steady administration of the laws; to the protection of property against those irregular and high-handed combinations which sometimes interrupt the ordinary course of justice; to the security of liberty against the enterprises and assaults of ambition, of faction, and of anarchy. </w:t>
      </w:r>
    </w:p>
    <w:p w14:paraId="762014A3" w14:textId="12A5EE0C" w:rsidR="0050350B" w:rsidRPr="004E07BC" w:rsidRDefault="004E07BC" w:rsidP="004E07BC">
      <w:pPr>
        <w:pStyle w:val="ListParagraph"/>
        <w:spacing w:before="100" w:beforeAutospacing="1" w:after="100" w:afterAutospacing="1" w:line="276" w:lineRule="auto"/>
        <w:ind w:left="5760" w:firstLine="720"/>
        <w:rPr>
          <w:color w:val="020202"/>
        </w:rPr>
      </w:pPr>
      <w:r w:rsidRPr="004E07BC">
        <w:rPr>
          <w:color w:val="020202"/>
        </w:rPr>
        <w:t>– Federalist #</w:t>
      </w:r>
      <w:r>
        <w:rPr>
          <w:color w:val="020202"/>
        </w:rPr>
        <w:t>70</w:t>
      </w:r>
    </w:p>
    <w:p w14:paraId="47C4AEDF" w14:textId="19BAD94D" w:rsidR="0050350B" w:rsidRDefault="0050350B" w:rsidP="0050350B">
      <w:pPr>
        <w:spacing w:line="276" w:lineRule="auto"/>
      </w:pPr>
      <w:r>
        <w:t>Summarize Hamilton’s key point(s); what Article, section of the Constitution is he referencing?</w:t>
      </w:r>
    </w:p>
    <w:p w14:paraId="302F1D04" w14:textId="77777777" w:rsidR="008A4DEC" w:rsidRDefault="008A4DEC" w:rsidP="0050350B">
      <w:pPr>
        <w:spacing w:line="276" w:lineRule="auto"/>
      </w:pPr>
    </w:p>
    <w:p w14:paraId="63F70E60" w14:textId="77777777" w:rsidR="00971005" w:rsidRDefault="00971005" w:rsidP="00971005">
      <w:pPr>
        <w:spacing w:line="276" w:lineRule="auto"/>
      </w:pPr>
    </w:p>
    <w:p w14:paraId="17EF6E11" w14:textId="412C06CD" w:rsidR="00971005" w:rsidRDefault="00971005" w:rsidP="00971005">
      <w:pPr>
        <w:pBdr>
          <w:top w:val="single" w:sz="12" w:space="1" w:color="auto"/>
          <w:bottom w:val="single" w:sz="12" w:space="1" w:color="auto"/>
        </w:pBdr>
        <w:spacing w:line="276" w:lineRule="auto"/>
      </w:pPr>
    </w:p>
    <w:p w14:paraId="510DCD46" w14:textId="77777777" w:rsidR="00947A8D" w:rsidRDefault="00947A8D" w:rsidP="00971005">
      <w:pPr>
        <w:pBdr>
          <w:top w:val="single" w:sz="12" w:space="1" w:color="auto"/>
          <w:bottom w:val="single" w:sz="12" w:space="1" w:color="auto"/>
        </w:pBdr>
        <w:spacing w:line="276" w:lineRule="auto"/>
      </w:pPr>
    </w:p>
    <w:p w14:paraId="3AB0888C" w14:textId="56272AED" w:rsidR="00971005" w:rsidRDefault="00971005" w:rsidP="0050350B">
      <w:pPr>
        <w:spacing w:line="276" w:lineRule="auto"/>
        <w:rPr>
          <w:color w:val="020202"/>
          <w:shd w:val="clear" w:color="auto" w:fill="FFFFFF"/>
        </w:rPr>
      </w:pPr>
    </w:p>
    <w:p w14:paraId="09AF8D92" w14:textId="163DCE20" w:rsidR="00971005" w:rsidRDefault="00971005" w:rsidP="0050350B">
      <w:pPr>
        <w:spacing w:line="276" w:lineRule="auto"/>
        <w:rPr>
          <w:color w:val="020202"/>
          <w:shd w:val="clear" w:color="auto" w:fill="FFFFFF"/>
        </w:rPr>
      </w:pPr>
    </w:p>
    <w:p w14:paraId="24F50DB0" w14:textId="668B42D2" w:rsidR="0050350B" w:rsidRPr="001A0D9C" w:rsidRDefault="008A4DEC" w:rsidP="001A0D9C">
      <w:pPr>
        <w:pStyle w:val="ListParagraph"/>
        <w:numPr>
          <w:ilvl w:val="0"/>
          <w:numId w:val="1"/>
        </w:numPr>
        <w:spacing w:line="276" w:lineRule="auto"/>
        <w:rPr>
          <w:color w:val="020202"/>
          <w:shd w:val="clear" w:color="auto" w:fill="FFFFFF"/>
        </w:rPr>
      </w:pPr>
      <w:r>
        <w:rPr>
          <w:noProof/>
        </w:rPr>
        <w:lastRenderedPageBreak/>
        <mc:AlternateContent>
          <mc:Choice Requires="wps">
            <w:drawing>
              <wp:anchor distT="0" distB="0" distL="114300" distR="114300" simplePos="0" relativeHeight="251663360" behindDoc="0" locked="0" layoutInCell="1" allowOverlap="1" wp14:anchorId="679715D2" wp14:editId="4285408C">
                <wp:simplePos x="0" y="0"/>
                <wp:positionH relativeFrom="margin">
                  <wp:align>center</wp:align>
                </wp:positionH>
                <wp:positionV relativeFrom="paragraph">
                  <wp:posOffset>-99060</wp:posOffset>
                </wp:positionV>
                <wp:extent cx="7101840" cy="2590800"/>
                <wp:effectExtent l="0" t="0" r="22860" b="19050"/>
                <wp:wrapNone/>
                <wp:docPr id="9" name="Rectangle 9"/>
                <wp:cNvGraphicFramePr/>
                <a:graphic xmlns:a="http://schemas.openxmlformats.org/drawingml/2006/main">
                  <a:graphicData uri="http://schemas.microsoft.com/office/word/2010/wordprocessingShape">
                    <wps:wsp>
                      <wps:cNvSpPr/>
                      <wps:spPr>
                        <a:xfrm>
                          <a:off x="0" y="0"/>
                          <a:ext cx="7101840" cy="25908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EC3095" id="Rectangle 9" o:spid="_x0000_s1026" style="position:absolute;margin-left:0;margin-top:-7.8pt;width:559.2pt;height:204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" filled="f" strokecolor="black [3213]" strokeweight="1pt">
                <w10:wrap anchorx="margin"/>
              </v:rect>
            </w:pict>
          </mc:Fallback>
        </mc:AlternateContent>
      </w:r>
      <w:r w:rsidR="0050350B" w:rsidRPr="001A0D9C">
        <w:rPr>
          <w:color w:val="020202"/>
          <w:shd w:val="clear" w:color="auto" w:fill="FFFFFF"/>
        </w:rPr>
        <w:t xml:space="preserve">But the principal argument for… the power of pardoning …is this: in seasons of insurrection or rebellion, there are often critical moments when a well-timed offer of pardon to the insurgents or rebels may restore the </w:t>
      </w:r>
      <w:r w:rsidR="001A0D9C" w:rsidRPr="001A0D9C">
        <w:rPr>
          <w:color w:val="020202"/>
          <w:shd w:val="clear" w:color="auto" w:fill="FFFFFF"/>
        </w:rPr>
        <w:t>tranquility</w:t>
      </w:r>
      <w:r w:rsidR="0050350B" w:rsidRPr="001A0D9C">
        <w:rPr>
          <w:color w:val="020202"/>
          <w:shd w:val="clear" w:color="auto" w:fill="FFFFFF"/>
        </w:rPr>
        <w:t xml:space="preserve"> of the commonwealth; and which, if suffered to pass unimproved, it may never be possible afterwards to recall</w:t>
      </w:r>
      <w:proofErr w:type="gramStart"/>
      <w:r w:rsidR="0050350B" w:rsidRPr="001A0D9C">
        <w:rPr>
          <w:color w:val="020202"/>
          <w:shd w:val="clear" w:color="auto" w:fill="FFFFFF"/>
        </w:rPr>
        <w:t>….</w:t>
      </w:r>
      <w:r w:rsidR="001A0D9C">
        <w:rPr>
          <w:color w:val="020202"/>
          <w:shd w:val="clear" w:color="auto" w:fill="FFFFFF"/>
        </w:rPr>
        <w:t>t</w:t>
      </w:r>
      <w:r w:rsidR="0050350B" w:rsidRPr="001A0D9C">
        <w:rPr>
          <w:color w:val="020202"/>
          <w:shd w:val="clear" w:color="auto" w:fill="FFFFFF"/>
        </w:rPr>
        <w:t>he</w:t>
      </w:r>
      <w:proofErr w:type="gramEnd"/>
      <w:r w:rsidR="0050350B" w:rsidRPr="001A0D9C">
        <w:rPr>
          <w:color w:val="020202"/>
          <w:shd w:val="clear" w:color="auto" w:fill="FFFFFF"/>
        </w:rPr>
        <w:t xml:space="preserve"> loss of a week, a day, an hour, may sometimes be fatal. </w:t>
      </w:r>
      <w:r w:rsidR="00EC1826">
        <w:rPr>
          <w:color w:val="020202"/>
          <w:shd w:val="clear" w:color="auto" w:fill="FFFFFF"/>
        </w:rPr>
        <w:tab/>
      </w:r>
      <w:r w:rsidR="00EC1826">
        <w:rPr>
          <w:color w:val="020202"/>
          <w:shd w:val="clear" w:color="auto" w:fill="FFFFFF"/>
        </w:rPr>
        <w:tab/>
      </w:r>
      <w:r w:rsidR="00EC1826">
        <w:rPr>
          <w:color w:val="020202"/>
          <w:shd w:val="clear" w:color="auto" w:fill="FFFFFF"/>
        </w:rPr>
        <w:tab/>
      </w:r>
      <w:r w:rsidR="00EC1826">
        <w:rPr>
          <w:color w:val="020202"/>
          <w:shd w:val="clear" w:color="auto" w:fill="FFFFFF"/>
        </w:rPr>
        <w:tab/>
      </w:r>
      <w:r w:rsidR="00EC1826">
        <w:rPr>
          <w:color w:val="020202"/>
          <w:shd w:val="clear" w:color="auto" w:fill="FFFFFF"/>
        </w:rPr>
        <w:tab/>
      </w:r>
      <w:r w:rsidR="00EC1826">
        <w:rPr>
          <w:color w:val="020202"/>
          <w:shd w:val="clear" w:color="auto" w:fill="FFFFFF"/>
        </w:rPr>
        <w:tab/>
      </w:r>
      <w:r w:rsidR="00EC1826">
        <w:rPr>
          <w:color w:val="020202"/>
          <w:shd w:val="clear" w:color="auto" w:fill="FFFFFF"/>
        </w:rPr>
        <w:tab/>
      </w:r>
      <w:r w:rsidR="00EC1826">
        <w:rPr>
          <w:color w:val="020202"/>
          <w:shd w:val="clear" w:color="auto" w:fill="FFFFFF"/>
        </w:rPr>
        <w:tab/>
      </w:r>
      <w:r w:rsidR="00EC1826">
        <w:rPr>
          <w:color w:val="020202"/>
          <w:shd w:val="clear" w:color="auto" w:fill="FFFFFF"/>
        </w:rPr>
        <w:tab/>
        <w:t xml:space="preserve"> –  Federalist #73</w:t>
      </w:r>
    </w:p>
    <w:p w14:paraId="681AE9B5" w14:textId="1345A803" w:rsidR="0050350B" w:rsidRPr="00EC5020" w:rsidRDefault="0050350B" w:rsidP="0050350B">
      <w:pPr>
        <w:spacing w:line="276" w:lineRule="auto"/>
        <w:rPr>
          <w:color w:val="020202"/>
          <w:shd w:val="clear" w:color="auto" w:fill="FFFFFF"/>
        </w:rPr>
      </w:pPr>
    </w:p>
    <w:p w14:paraId="6B84BD9C" w14:textId="77C3FF60" w:rsidR="0050350B" w:rsidRDefault="0050350B" w:rsidP="0050350B">
      <w:pPr>
        <w:spacing w:line="276" w:lineRule="auto"/>
      </w:pPr>
      <w:r>
        <w:t>Summarize Hamilton’s key point(s); what Article, section of the Constitution is he referencing?</w:t>
      </w:r>
    </w:p>
    <w:p w14:paraId="54BB93A6" w14:textId="674BA16F" w:rsidR="00971005" w:rsidRDefault="00971005" w:rsidP="00971005">
      <w:pPr>
        <w:spacing w:line="276" w:lineRule="auto"/>
      </w:pPr>
    </w:p>
    <w:p w14:paraId="3B1C2B2F" w14:textId="3743370D" w:rsidR="00971005" w:rsidRDefault="00971005" w:rsidP="00971005">
      <w:pPr>
        <w:spacing w:line="276" w:lineRule="auto"/>
      </w:pPr>
    </w:p>
    <w:p w14:paraId="42B188C9" w14:textId="2556BDB0" w:rsidR="00971005" w:rsidRDefault="00971005" w:rsidP="00971005">
      <w:pPr>
        <w:pBdr>
          <w:top w:val="single" w:sz="12" w:space="1" w:color="auto"/>
          <w:bottom w:val="single" w:sz="12" w:space="1" w:color="auto"/>
        </w:pBdr>
        <w:spacing w:line="276" w:lineRule="auto"/>
      </w:pPr>
    </w:p>
    <w:p w14:paraId="2FD95146" w14:textId="717EF918" w:rsidR="00971005" w:rsidRDefault="00971005" w:rsidP="00971005">
      <w:pPr>
        <w:pBdr>
          <w:top w:val="single" w:sz="12" w:space="1" w:color="auto"/>
          <w:bottom w:val="single" w:sz="12" w:space="1" w:color="auto"/>
        </w:pBdr>
        <w:spacing w:line="276" w:lineRule="auto"/>
      </w:pPr>
    </w:p>
    <w:p w14:paraId="5A853B8E" w14:textId="37B646C8" w:rsidR="0050350B" w:rsidRPr="00EC5020" w:rsidRDefault="0050350B" w:rsidP="0050350B">
      <w:pPr>
        <w:spacing w:line="276" w:lineRule="auto"/>
      </w:pPr>
    </w:p>
    <w:p w14:paraId="358D4380" w14:textId="078F653C" w:rsidR="001A0D9C" w:rsidRDefault="008A4DEC" w:rsidP="001A0D9C">
      <w:pPr>
        <w:pStyle w:val="ListParagraph"/>
        <w:numPr>
          <w:ilvl w:val="0"/>
          <w:numId w:val="1"/>
        </w:numPr>
        <w:spacing w:before="100" w:beforeAutospacing="1" w:after="100" w:afterAutospacing="1" w:line="276" w:lineRule="auto"/>
        <w:rPr>
          <w:color w:val="020202"/>
        </w:rPr>
      </w:pPr>
      <w:r>
        <w:rPr>
          <w:noProof/>
        </w:rPr>
        <mc:AlternateContent>
          <mc:Choice Requires="wps">
            <w:drawing>
              <wp:anchor distT="0" distB="0" distL="114300" distR="114300" simplePos="0" relativeHeight="251665408" behindDoc="0" locked="0" layoutInCell="1" allowOverlap="1" wp14:anchorId="2CD61F1C" wp14:editId="74CA3C05">
                <wp:simplePos x="0" y="0"/>
                <wp:positionH relativeFrom="margin">
                  <wp:align>center</wp:align>
                </wp:positionH>
                <wp:positionV relativeFrom="paragraph">
                  <wp:posOffset>162560</wp:posOffset>
                </wp:positionV>
                <wp:extent cx="7101840" cy="4282440"/>
                <wp:effectExtent l="0" t="0" r="22860" b="22860"/>
                <wp:wrapNone/>
                <wp:docPr id="10" name="Rectangle 10"/>
                <wp:cNvGraphicFramePr/>
                <a:graphic xmlns:a="http://schemas.openxmlformats.org/drawingml/2006/main">
                  <a:graphicData uri="http://schemas.microsoft.com/office/word/2010/wordprocessingShape">
                    <wps:wsp>
                      <wps:cNvSpPr/>
                      <wps:spPr>
                        <a:xfrm>
                          <a:off x="0" y="0"/>
                          <a:ext cx="7101840" cy="428244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E76D2B" id="Rectangle 10" o:spid="_x0000_s1026" style="position:absolute;margin-left:0;margin-top:12.8pt;width:559.2pt;height:337.2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" filled="f" strokecolor="black [3213]" strokeweight="1pt">
                <w10:wrap anchorx="margin"/>
              </v:rect>
            </w:pict>
          </mc:Fallback>
        </mc:AlternateContent>
      </w:r>
      <w:r w:rsidR="0050350B" w:rsidRPr="001A0D9C">
        <w:rPr>
          <w:color w:val="020202"/>
        </w:rPr>
        <w:t>It has been mentioned as one of the advantages to be expected from the co-operation of the Senate, in the business of appointments, that it would contribute to the stability of the administration….</w:t>
      </w:r>
    </w:p>
    <w:p w14:paraId="0A0E2120" w14:textId="1265C9F2" w:rsidR="001A0D9C" w:rsidRDefault="001A0D9C" w:rsidP="001A0D9C">
      <w:pPr>
        <w:pStyle w:val="ListParagraph"/>
        <w:spacing w:before="100" w:beforeAutospacing="1" w:after="100" w:afterAutospacing="1" w:line="276" w:lineRule="auto"/>
        <w:rPr>
          <w:color w:val="020202"/>
        </w:rPr>
      </w:pPr>
    </w:p>
    <w:p w14:paraId="505EA39B" w14:textId="20C88954" w:rsidR="001A0D9C" w:rsidRDefault="0050350B" w:rsidP="001A0D9C">
      <w:pPr>
        <w:pStyle w:val="ListParagraph"/>
        <w:spacing w:before="100" w:beforeAutospacing="1" w:after="100" w:afterAutospacing="1" w:line="276" w:lineRule="auto"/>
        <w:rPr>
          <w:color w:val="020202"/>
        </w:rPr>
      </w:pPr>
      <w:r w:rsidRPr="001A0D9C">
        <w:rPr>
          <w:color w:val="020202"/>
        </w:rPr>
        <w:t>To this union of the Senate with the President, in the article of appointments, it has in some cases been suggested that it would serve to give the President an undue influence over the Senate, and in others that it would have an opposite tendency — a strong proof that neither suggestion is true….</w:t>
      </w:r>
    </w:p>
    <w:p w14:paraId="6A6B6436" w14:textId="77777777" w:rsidR="001A0D9C" w:rsidRDefault="001A0D9C" w:rsidP="001A0D9C">
      <w:pPr>
        <w:pStyle w:val="ListParagraph"/>
        <w:spacing w:before="100" w:beforeAutospacing="1" w:after="100" w:afterAutospacing="1" w:line="276" w:lineRule="auto"/>
        <w:rPr>
          <w:color w:val="020202"/>
        </w:rPr>
      </w:pPr>
    </w:p>
    <w:p w14:paraId="66544144" w14:textId="0E199822" w:rsidR="00EC1826" w:rsidRDefault="0050350B" w:rsidP="00EC1826">
      <w:pPr>
        <w:pStyle w:val="ListParagraph"/>
        <w:spacing w:before="100" w:beforeAutospacing="1" w:after="100" w:afterAutospacing="1" w:line="276" w:lineRule="auto"/>
        <w:rPr>
          <w:color w:val="020202"/>
        </w:rPr>
      </w:pPr>
      <w:r w:rsidRPr="00EC5020">
        <w:rPr>
          <w:color w:val="020202"/>
        </w:rPr>
        <w:t xml:space="preserve">[Others have promoted] </w:t>
      </w:r>
      <w:r w:rsidRPr="00553F17">
        <w:rPr>
          <w:color w:val="020202"/>
        </w:rPr>
        <w:t>a scheme for which there have appeared some, though but few advocates; I mean that of uniting the House of Representatives in the powe</w:t>
      </w:r>
      <w:r w:rsidRPr="00EC5020">
        <w:rPr>
          <w:color w:val="020202"/>
        </w:rPr>
        <w:t>r of making them</w:t>
      </w:r>
      <w:proofErr w:type="gramStart"/>
      <w:r w:rsidRPr="00EC5020">
        <w:rPr>
          <w:color w:val="020202"/>
        </w:rPr>
        <w:t>….</w:t>
      </w:r>
      <w:r w:rsidRPr="00553F17">
        <w:rPr>
          <w:color w:val="020202"/>
        </w:rPr>
        <w:t>A</w:t>
      </w:r>
      <w:proofErr w:type="gramEnd"/>
      <w:r w:rsidRPr="00553F17">
        <w:rPr>
          <w:color w:val="020202"/>
        </w:rPr>
        <w:t xml:space="preserve"> body so fluctuating and at the same time so numerous can never be deemed proper for the exercise of that power. Its unfitness will appear manifest to all when it is recollected that in half a century it may consist of three or four hundred persons. All the advantages of the stability, both of the Executive and of the Senate, would be defeated by this union, and infinite delays and embarrassments would be occasioned. </w:t>
      </w:r>
      <w:r>
        <w:rPr>
          <w:color w:val="020202"/>
        </w:rPr>
        <w:t xml:space="preserve"> </w:t>
      </w:r>
    </w:p>
    <w:p w14:paraId="38BE3D50" w14:textId="1C90A9D2" w:rsidR="001A0D9C" w:rsidRPr="00EC1826" w:rsidRDefault="001A0D9C" w:rsidP="00EC1826">
      <w:pPr>
        <w:pStyle w:val="ListParagraph"/>
        <w:spacing w:before="100" w:beforeAutospacing="1" w:after="100" w:afterAutospacing="1" w:line="276" w:lineRule="auto"/>
        <w:ind w:left="5760" w:firstLine="720"/>
        <w:rPr>
          <w:color w:val="020202"/>
        </w:rPr>
      </w:pPr>
      <w:r w:rsidRPr="00EC1826">
        <w:rPr>
          <w:color w:val="020202"/>
        </w:rPr>
        <w:t>– Federalist #77</w:t>
      </w:r>
    </w:p>
    <w:p w14:paraId="63566278" w14:textId="312DF343" w:rsidR="0050350B" w:rsidRDefault="0050350B" w:rsidP="0050350B">
      <w:pPr>
        <w:spacing w:line="276" w:lineRule="auto"/>
      </w:pPr>
      <w:r>
        <w:t>Summarize Hamilton’s key point(s); what Article, section of the Constitution is he referencing?</w:t>
      </w:r>
    </w:p>
    <w:p w14:paraId="029079D8" w14:textId="54D5DEB1" w:rsidR="008A4DEC" w:rsidRDefault="008A4DEC" w:rsidP="0050350B">
      <w:pPr>
        <w:spacing w:line="276" w:lineRule="auto"/>
      </w:pPr>
    </w:p>
    <w:p w14:paraId="0BCF1476" w14:textId="52448524" w:rsidR="001A0D9C" w:rsidRDefault="001A0D9C" w:rsidP="0050350B">
      <w:pPr>
        <w:spacing w:line="276" w:lineRule="auto"/>
      </w:pPr>
    </w:p>
    <w:p w14:paraId="045A2361" w14:textId="386D680E" w:rsidR="001A0D9C" w:rsidRDefault="001A0D9C" w:rsidP="00971005">
      <w:pPr>
        <w:pBdr>
          <w:top w:val="single" w:sz="12" w:space="1" w:color="auto"/>
          <w:bottom w:val="single" w:sz="12" w:space="1" w:color="auto"/>
        </w:pBdr>
        <w:spacing w:line="276" w:lineRule="auto"/>
      </w:pPr>
    </w:p>
    <w:p w14:paraId="03CAF5D9" w14:textId="57900EE1" w:rsidR="001A0D9C" w:rsidRDefault="001A0D9C" w:rsidP="00971005">
      <w:pPr>
        <w:pBdr>
          <w:top w:val="single" w:sz="12" w:space="1" w:color="auto"/>
          <w:bottom w:val="single" w:sz="12" w:space="1" w:color="auto"/>
        </w:pBdr>
        <w:spacing w:line="276" w:lineRule="auto"/>
      </w:pPr>
    </w:p>
    <w:p w14:paraId="5D42AFB9" w14:textId="339364EF" w:rsidR="000C3FE1" w:rsidRPr="00A77A31" w:rsidRDefault="000C3FE1" w:rsidP="00A77A31">
      <w:pPr>
        <w:spacing w:line="276" w:lineRule="auto"/>
        <w:rPr>
          <w:color w:val="C00000"/>
        </w:rPr>
      </w:pPr>
    </w:p>
    <w:p w14:paraId="1898C282" w14:textId="06EDF9A4" w:rsidR="001A0D9C" w:rsidRPr="004E07BC" w:rsidRDefault="008A4DEC" w:rsidP="004E07BC">
      <w:pPr>
        <w:pStyle w:val="ListParagraph"/>
        <w:numPr>
          <w:ilvl w:val="0"/>
          <w:numId w:val="1"/>
        </w:numPr>
        <w:spacing w:before="100" w:beforeAutospacing="1" w:after="100" w:afterAutospacing="1" w:line="276" w:lineRule="auto"/>
        <w:rPr>
          <w:color w:val="020202"/>
        </w:rPr>
      </w:pPr>
      <w:r>
        <w:rPr>
          <w:noProof/>
        </w:rPr>
        <mc:AlternateContent>
          <mc:Choice Requires="wps">
            <w:drawing>
              <wp:anchor distT="0" distB="0" distL="114300" distR="114300" simplePos="0" relativeHeight="251667456" behindDoc="0" locked="0" layoutInCell="1" allowOverlap="1" wp14:anchorId="2B47B591" wp14:editId="74665E54">
                <wp:simplePos x="0" y="0"/>
                <wp:positionH relativeFrom="margin">
                  <wp:align>center</wp:align>
                </wp:positionH>
                <wp:positionV relativeFrom="paragraph">
                  <wp:posOffset>109220</wp:posOffset>
                </wp:positionV>
                <wp:extent cx="7101840" cy="2446020"/>
                <wp:effectExtent l="0" t="0" r="22860" b="11430"/>
                <wp:wrapNone/>
                <wp:docPr id="11" name="Rectangle 11"/>
                <wp:cNvGraphicFramePr/>
                <a:graphic xmlns:a="http://schemas.openxmlformats.org/drawingml/2006/main">
                  <a:graphicData uri="http://schemas.microsoft.com/office/word/2010/wordprocessingShape">
                    <wps:wsp>
                      <wps:cNvSpPr/>
                      <wps:spPr>
                        <a:xfrm>
                          <a:off x="0" y="0"/>
                          <a:ext cx="7101840" cy="244602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6F46C8" id="Rectangle 11" o:spid="_x0000_s1026" style="position:absolute;margin-left:0;margin-top:8.6pt;width:559.2pt;height:192.6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" filled="f" strokecolor="black [3213]" strokeweight="1pt">
                <w10:wrap anchorx="margin"/>
              </v:rect>
            </w:pict>
          </mc:Fallback>
        </mc:AlternateContent>
      </w:r>
      <w:r w:rsidR="0050350B" w:rsidRPr="001A0D9C">
        <w:rPr>
          <w:color w:val="020202"/>
        </w:rPr>
        <w:t>…</w:t>
      </w:r>
      <w:r w:rsidR="001A0D9C">
        <w:rPr>
          <w:color w:val="020202"/>
        </w:rPr>
        <w:t>i</w:t>
      </w:r>
      <w:r w:rsidR="0050350B" w:rsidRPr="001A0D9C">
        <w:rPr>
          <w:color w:val="020202"/>
        </w:rPr>
        <w:t>n the only instances in which the abuse of the executive authority was materially to be feared, the Chief Magistrate of the United States, would, by that plan, be subjected to the control of a branch of the legislative body. What more can an enlightened and reasonable people desire?</w:t>
      </w:r>
    </w:p>
    <w:p w14:paraId="5CDE0F2D" w14:textId="3DF5C524" w:rsidR="001A0D9C" w:rsidRPr="001A0D9C" w:rsidRDefault="001A0D9C" w:rsidP="00EC1826">
      <w:pPr>
        <w:pStyle w:val="ListParagraph"/>
        <w:spacing w:before="100" w:beforeAutospacing="1" w:after="100" w:afterAutospacing="1" w:line="276" w:lineRule="auto"/>
        <w:ind w:left="5760" w:firstLine="720"/>
        <w:rPr>
          <w:color w:val="020202"/>
        </w:rPr>
      </w:pPr>
      <w:r>
        <w:rPr>
          <w:color w:val="020202"/>
        </w:rPr>
        <w:t xml:space="preserve"> </w:t>
      </w:r>
      <w:bookmarkStart w:id="1" w:name="_Hlk137738179"/>
      <w:r>
        <w:rPr>
          <w:color w:val="020202"/>
        </w:rPr>
        <w:t>– Federalist #77</w:t>
      </w:r>
      <w:bookmarkEnd w:id="1"/>
    </w:p>
    <w:p w14:paraId="0B72FB24" w14:textId="4443FED6" w:rsidR="0050350B" w:rsidRDefault="0050350B" w:rsidP="008A4DEC">
      <w:pPr>
        <w:spacing w:line="276" w:lineRule="auto"/>
      </w:pPr>
      <w:r w:rsidRPr="00553F17">
        <w:rPr>
          <w:color w:val="020202"/>
        </w:rPr>
        <w:t> </w:t>
      </w:r>
      <w:r>
        <w:t>Summarize Hamilton’s key point(s); what Article, section of the Constitution is he referencing?</w:t>
      </w:r>
    </w:p>
    <w:p w14:paraId="7F94207E" w14:textId="77777777" w:rsidR="008A4DEC" w:rsidRDefault="008A4DEC" w:rsidP="008A4DEC">
      <w:pPr>
        <w:spacing w:line="276" w:lineRule="auto"/>
      </w:pPr>
    </w:p>
    <w:p w14:paraId="413B6AED" w14:textId="540D240D" w:rsidR="008A4DEC" w:rsidRDefault="008A4DEC" w:rsidP="008A4DEC">
      <w:pPr>
        <w:spacing w:line="276" w:lineRule="auto"/>
      </w:pPr>
    </w:p>
    <w:p w14:paraId="6CB258B0" w14:textId="48544E8E" w:rsidR="008A4DEC" w:rsidRDefault="008A4DEC" w:rsidP="008A4DEC">
      <w:pPr>
        <w:pBdr>
          <w:top w:val="single" w:sz="12" w:space="1" w:color="auto"/>
          <w:bottom w:val="single" w:sz="12" w:space="1" w:color="auto"/>
        </w:pBdr>
        <w:spacing w:line="276" w:lineRule="auto"/>
      </w:pPr>
    </w:p>
    <w:p w14:paraId="65568BF4" w14:textId="77777777" w:rsidR="008A4DEC" w:rsidRDefault="008A4DEC" w:rsidP="008A4DEC">
      <w:pPr>
        <w:pBdr>
          <w:top w:val="single" w:sz="12" w:space="1" w:color="auto"/>
          <w:bottom w:val="single" w:sz="12" w:space="1" w:color="auto"/>
        </w:pBdr>
        <w:spacing w:line="276" w:lineRule="auto"/>
      </w:pPr>
    </w:p>
    <w:sectPr w:rsidR="008A4DEC" w:rsidSect="000C3FE1">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ED88C" w14:textId="77777777" w:rsidR="008643C4" w:rsidRDefault="008643C4" w:rsidP="00ED3F1E">
      <w:r>
        <w:separator/>
      </w:r>
    </w:p>
  </w:endnote>
  <w:endnote w:type="continuationSeparator" w:id="0">
    <w:p w14:paraId="333E6308" w14:textId="77777777" w:rsidR="008643C4" w:rsidRDefault="008643C4" w:rsidP="00ED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6405B" w14:textId="4CBF87D5" w:rsidR="00266B8A" w:rsidRPr="00266B8A" w:rsidRDefault="00266B8A" w:rsidP="00266B8A">
    <w:pPr>
      <w:tabs>
        <w:tab w:val="center" w:pos="4320"/>
        <w:tab w:val="right" w:pos="8640"/>
      </w:tabs>
      <w:rPr>
        <w:color w:val="000000"/>
        <w:sz w:val="18"/>
        <w:szCs w:val="22"/>
      </w:rPr>
    </w:pPr>
    <w:bookmarkStart w:id="2" w:name="_Hlk143503817"/>
    <w:bookmarkStart w:id="3" w:name="_Hlk143503818"/>
    <w:bookmarkStart w:id="4" w:name="_Hlk143503855"/>
    <w:bookmarkStart w:id="5" w:name="_Hlk143503856"/>
    <w:bookmarkStart w:id="6" w:name="_Hlk143503903"/>
    <w:bookmarkStart w:id="7" w:name="_Hlk143503904"/>
    <w:r w:rsidRPr="000F5DA7">
      <w:rPr>
        <w:color w:val="000000"/>
        <w:sz w:val="18"/>
        <w:szCs w:val="22"/>
      </w:rPr>
      <w:t>George Washington Teacher Institute | mountvernon.org/teachers</w:t>
    </w:r>
    <w:bookmarkEnd w:id="2"/>
    <w:bookmarkEnd w:id="3"/>
    <w:bookmarkEnd w:id="4"/>
    <w:bookmarkEnd w:id="5"/>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BAE61" w14:textId="77777777" w:rsidR="008643C4" w:rsidRDefault="008643C4" w:rsidP="00ED3F1E">
      <w:r>
        <w:separator/>
      </w:r>
    </w:p>
  </w:footnote>
  <w:footnote w:type="continuationSeparator" w:id="0">
    <w:p w14:paraId="1E20131D" w14:textId="77777777" w:rsidR="008643C4" w:rsidRDefault="008643C4" w:rsidP="00ED3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62FC7" w14:textId="77777777" w:rsidR="004E07BC" w:rsidRDefault="004E07BC" w:rsidP="004E07BC">
    <w:pPr>
      <w:pStyle w:val="Header"/>
      <w:rPr>
        <w:sz w:val="18"/>
        <w:szCs w:val="18"/>
      </w:rPr>
    </w:pPr>
    <w:r>
      <w:rPr>
        <w:noProof/>
        <w:sz w:val="18"/>
        <w:szCs w:val="18"/>
      </w:rPr>
      <mc:AlternateContent>
        <mc:Choice Requires="wps">
          <w:drawing>
            <wp:anchor distT="0" distB="0" distL="114300" distR="114300" simplePos="0" relativeHeight="251661312" behindDoc="0" locked="0" layoutInCell="1" allowOverlap="1" wp14:anchorId="495DC53B" wp14:editId="1040BF42">
              <wp:simplePos x="0" y="0"/>
              <wp:positionH relativeFrom="column">
                <wp:posOffset>4145280</wp:posOffset>
              </wp:positionH>
              <wp:positionV relativeFrom="paragraph">
                <wp:posOffset>-114300</wp:posOffset>
              </wp:positionV>
              <wp:extent cx="2576195" cy="55626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2576195" cy="556260"/>
                      </a:xfrm>
                      <a:prstGeom prst="rect">
                        <a:avLst/>
                      </a:prstGeom>
                      <a:noFill/>
                      <a:ln>
                        <a:noFill/>
                      </a:ln>
                      <a:effectLst/>
                      <a:extLst>
                        <a:ext uri="{C572A759-6A51-4108-AA02-DFA0A04FC94B}">
                          <ma14:wrappingTextBoxFlag xmlns:w16cex="http://schemas.microsoft.com/office/word/2018/wordml/cex" xmlns:w16="http://schemas.microsoft.com/office/word/2018/wordml"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7B90082" w14:textId="77777777" w:rsidR="004E07BC" w:rsidRDefault="004E07BC" w:rsidP="004E07BC">
                          <w:pPr>
                            <w:pStyle w:val="EducationHeading1"/>
                          </w:pPr>
                          <w:r>
                            <w:t>NAME___________________________________</w:t>
                          </w:r>
                        </w:p>
                        <w:p w14:paraId="6F555C42" w14:textId="77777777" w:rsidR="004E07BC" w:rsidRDefault="004E07BC" w:rsidP="004E07BC">
                          <w:pPr>
                            <w:pStyle w:val="EducationHeading1"/>
                          </w:pPr>
                        </w:p>
                        <w:p w14:paraId="38C1326F" w14:textId="77777777" w:rsidR="004E07BC" w:rsidRPr="007F3311" w:rsidRDefault="004E07BC" w:rsidP="004E07BC">
                          <w:pPr>
                            <w:pStyle w:val="EducationHeading1"/>
                          </w:pPr>
                          <w:r>
                            <w:t>DATE ___________________________________</w:t>
                          </w:r>
                        </w:p>
                        <w:p w14:paraId="66B899DF" w14:textId="77777777" w:rsidR="004E07BC" w:rsidRDefault="004E07BC" w:rsidP="004E07B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5DC53B" id="_x0000_t202" coordsize="21600,21600" o:spt="202" path="m,l,21600r21600,l21600,xe">
              <v:stroke joinstyle="miter"/>
              <v:path gradientshapeok="t" o:connecttype="rect"/>
            </v:shapetype>
            <v:shape id="Text Box 1" o:spid="_x0000_s1026" type="#_x0000_t202" style="position:absolute;margin-left:326.4pt;margin-top:-9pt;width:202.85pt;height:4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" filled="f" stroked="f">
              <v:textbox>
                <w:txbxContent>
                  <w:p w14:paraId="57B90082" w14:textId="77777777" w:rsidR="004E07BC" w:rsidRDefault="004E07BC" w:rsidP="004E07BC">
                    <w:pPr>
                      <w:pStyle w:val="EducationHeading1"/>
                    </w:pPr>
                    <w:r>
                      <w:t>NAME___________________________________</w:t>
                    </w:r>
                  </w:p>
                  <w:p w14:paraId="6F555C42" w14:textId="77777777" w:rsidR="004E07BC" w:rsidRDefault="004E07BC" w:rsidP="004E07BC">
                    <w:pPr>
                      <w:pStyle w:val="EducationHeading1"/>
                    </w:pPr>
                  </w:p>
                  <w:p w14:paraId="38C1326F" w14:textId="77777777" w:rsidR="004E07BC" w:rsidRPr="007F3311" w:rsidRDefault="004E07BC" w:rsidP="004E07BC">
                    <w:pPr>
                      <w:pStyle w:val="EducationHeading1"/>
                    </w:pPr>
                    <w:r>
                      <w:t>DATE ___________________________________</w:t>
                    </w:r>
                  </w:p>
                  <w:p w14:paraId="66B899DF" w14:textId="77777777" w:rsidR="004E07BC" w:rsidRDefault="004E07BC" w:rsidP="004E07BC"/>
                </w:txbxContent>
              </v:textbox>
              <w10:wrap type="square"/>
            </v:shape>
          </w:pict>
        </mc:Fallback>
      </mc:AlternateContent>
    </w:r>
    <w:r w:rsidRPr="00FC02DF">
      <w:rPr>
        <w:sz w:val="18"/>
        <w:szCs w:val="18"/>
      </w:rPr>
      <w:t>PRIMARY SOURCE</w:t>
    </w:r>
  </w:p>
  <w:p w14:paraId="6953E92A" w14:textId="77777777" w:rsidR="004E07BC" w:rsidRDefault="004E07BC" w:rsidP="004E07BC">
    <w:pPr>
      <w:pStyle w:val="Header"/>
      <w:rPr>
        <w:sz w:val="18"/>
        <w:szCs w:val="18"/>
      </w:rPr>
    </w:pPr>
    <w:r w:rsidRPr="00FC02DF">
      <w:rPr>
        <w:sz w:val="18"/>
        <w:szCs w:val="18"/>
      </w:rPr>
      <w:t>THE MOST FAMOUS FOUNDER AND AN UNFAMILIAR FOUNDER</w:t>
    </w:r>
    <w:r>
      <w:rPr>
        <w:sz w:val="18"/>
        <w:szCs w:val="18"/>
      </w:rPr>
      <w:t xml:space="preserve"> </w:t>
    </w:r>
  </w:p>
  <w:p w14:paraId="759B91B2" w14:textId="77777777" w:rsidR="00C25EBD" w:rsidRDefault="00C25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54212"/>
    <w:multiLevelType w:val="hybridMultilevel"/>
    <w:tmpl w:val="B6AA28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50B"/>
    <w:rsid w:val="00062943"/>
    <w:rsid w:val="000C3FE1"/>
    <w:rsid w:val="001A0D9C"/>
    <w:rsid w:val="002231C1"/>
    <w:rsid w:val="00266B8A"/>
    <w:rsid w:val="00486C55"/>
    <w:rsid w:val="004E040E"/>
    <w:rsid w:val="004E07BC"/>
    <w:rsid w:val="0050350B"/>
    <w:rsid w:val="00695524"/>
    <w:rsid w:val="00822040"/>
    <w:rsid w:val="0084514E"/>
    <w:rsid w:val="008643C4"/>
    <w:rsid w:val="008A4DEC"/>
    <w:rsid w:val="008B7609"/>
    <w:rsid w:val="00947A8D"/>
    <w:rsid w:val="00971005"/>
    <w:rsid w:val="00A77A31"/>
    <w:rsid w:val="00B57432"/>
    <w:rsid w:val="00BF15D4"/>
    <w:rsid w:val="00C25EBD"/>
    <w:rsid w:val="00D44C56"/>
    <w:rsid w:val="00E47A25"/>
    <w:rsid w:val="00EC1826"/>
    <w:rsid w:val="00ED3F1E"/>
    <w:rsid w:val="00F06861"/>
    <w:rsid w:val="00F16241"/>
    <w:rsid w:val="00FE7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3FFF2"/>
  <w14:defaultImageDpi w14:val="32767"/>
  <w15:chartTrackingRefBased/>
  <w15:docId w15:val="{03591158-D19D-C04A-9D5A-D32860C07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350B"/>
    <w:rPr>
      <w:rFonts w:ascii="Times New Roman" w:eastAsia="Times New Roman" w:hAnsi="Times New Roman" w:cs="Times New Roman"/>
    </w:rPr>
  </w:style>
  <w:style w:type="paragraph" w:styleId="Heading1">
    <w:name w:val="heading 1"/>
    <w:basedOn w:val="Normal"/>
    <w:next w:val="Normal"/>
    <w:link w:val="Heading1Char"/>
    <w:uiPriority w:val="9"/>
    <w:qFormat/>
    <w:rsid w:val="00ED3F1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D3F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3F1E"/>
    <w:rPr>
      <w:rFonts w:ascii="Segoe UI" w:eastAsia="Times New Roman" w:hAnsi="Segoe UI" w:cs="Segoe UI"/>
      <w:sz w:val="18"/>
      <w:szCs w:val="18"/>
    </w:rPr>
  </w:style>
  <w:style w:type="paragraph" w:styleId="Header">
    <w:name w:val="header"/>
    <w:basedOn w:val="Normal"/>
    <w:link w:val="HeaderChar"/>
    <w:uiPriority w:val="99"/>
    <w:unhideWhenUsed/>
    <w:rsid w:val="00ED3F1E"/>
    <w:pPr>
      <w:tabs>
        <w:tab w:val="center" w:pos="4680"/>
        <w:tab w:val="right" w:pos="9360"/>
      </w:tabs>
    </w:pPr>
  </w:style>
  <w:style w:type="character" w:customStyle="1" w:styleId="HeaderChar">
    <w:name w:val="Header Char"/>
    <w:basedOn w:val="DefaultParagraphFont"/>
    <w:link w:val="Header"/>
    <w:uiPriority w:val="99"/>
    <w:rsid w:val="00ED3F1E"/>
    <w:rPr>
      <w:rFonts w:ascii="Times New Roman" w:eastAsia="Times New Roman" w:hAnsi="Times New Roman" w:cs="Times New Roman"/>
    </w:rPr>
  </w:style>
  <w:style w:type="paragraph" w:styleId="Footer">
    <w:name w:val="footer"/>
    <w:basedOn w:val="Normal"/>
    <w:link w:val="FooterChar"/>
    <w:uiPriority w:val="99"/>
    <w:unhideWhenUsed/>
    <w:rsid w:val="00ED3F1E"/>
    <w:pPr>
      <w:tabs>
        <w:tab w:val="center" w:pos="4680"/>
        <w:tab w:val="right" w:pos="9360"/>
      </w:tabs>
    </w:pPr>
  </w:style>
  <w:style w:type="character" w:customStyle="1" w:styleId="FooterChar">
    <w:name w:val="Footer Char"/>
    <w:basedOn w:val="DefaultParagraphFont"/>
    <w:link w:val="Footer"/>
    <w:uiPriority w:val="99"/>
    <w:rsid w:val="00ED3F1E"/>
    <w:rPr>
      <w:rFonts w:ascii="Times New Roman" w:eastAsia="Times New Roman" w:hAnsi="Times New Roman" w:cs="Times New Roman"/>
    </w:rPr>
  </w:style>
  <w:style w:type="paragraph" w:customStyle="1" w:styleId="EducationHeading1">
    <w:name w:val="Education Heading 1"/>
    <w:next w:val="Heading1"/>
    <w:qFormat/>
    <w:rsid w:val="00ED3F1E"/>
    <w:pPr>
      <w:spacing w:line="288" w:lineRule="auto"/>
    </w:pPr>
    <w:rPr>
      <w:rFonts w:ascii="Times New Roman" w:eastAsia="Times New Roman" w:hAnsi="Times New Roman" w:cs="Times New Roman"/>
      <w:b/>
      <w:color w:val="000000"/>
      <w:sz w:val="18"/>
      <w:szCs w:val="18"/>
    </w:rPr>
  </w:style>
  <w:style w:type="character" w:customStyle="1" w:styleId="Heading1Char">
    <w:name w:val="Heading 1 Char"/>
    <w:basedOn w:val="DefaultParagraphFont"/>
    <w:link w:val="Heading1"/>
    <w:uiPriority w:val="9"/>
    <w:rsid w:val="00ED3F1E"/>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BF15D4"/>
    <w:rPr>
      <w:color w:val="0563C1" w:themeColor="hyperlink"/>
      <w:u w:val="single"/>
    </w:rPr>
  </w:style>
  <w:style w:type="character" w:styleId="UnresolvedMention">
    <w:name w:val="Unresolved Mention"/>
    <w:basedOn w:val="DefaultParagraphFont"/>
    <w:uiPriority w:val="99"/>
    <w:rsid w:val="00BF15D4"/>
    <w:rPr>
      <w:color w:val="605E5C"/>
      <w:shd w:val="clear" w:color="auto" w:fill="E1DFDD"/>
    </w:rPr>
  </w:style>
  <w:style w:type="paragraph" w:styleId="ListParagraph">
    <w:name w:val="List Paragraph"/>
    <w:basedOn w:val="Normal"/>
    <w:uiPriority w:val="34"/>
    <w:qFormat/>
    <w:rsid w:val="001A0D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7073558">
      <w:bodyDiv w:val="1"/>
      <w:marLeft w:val="0"/>
      <w:marRight w:val="0"/>
      <w:marTop w:val="0"/>
      <w:marBottom w:val="0"/>
      <w:divBdr>
        <w:top w:val="none" w:sz="0" w:space="0" w:color="auto"/>
        <w:left w:val="none" w:sz="0" w:space="0" w:color="auto"/>
        <w:bottom w:val="none" w:sz="0" w:space="0" w:color="auto"/>
        <w:right w:val="none" w:sz="0" w:space="0" w:color="auto"/>
      </w:divBdr>
      <w:divsChild>
        <w:div w:id="983855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uides.loc.gov/federalist-papers/full-tex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1051</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Seiter, Jennifer</cp:lastModifiedBy>
  <cp:revision>14</cp:revision>
  <cp:lastPrinted>2023-06-15T16:36:00Z</cp:lastPrinted>
  <dcterms:created xsi:type="dcterms:W3CDTF">2023-06-15T19:16:00Z</dcterms:created>
  <dcterms:modified xsi:type="dcterms:W3CDTF">2023-08-21T14:19:00Z</dcterms:modified>
</cp:coreProperties>
</file>